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/>
          <w:b w:val="0"/>
          <w:bCs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b w:val="0"/>
          <w:bCs/>
          <w:sz w:val="44"/>
          <w:szCs w:val="44"/>
        </w:rPr>
        <w:t>消防安全集中除患攻坚行动大演练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工作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  <w:lang w:val="en-US" w:eastAsia="zh-CN"/>
        </w:rPr>
        <w:t>要求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方正黑体_GBK"/>
          <w:b w:val="0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黑体_GBK"/>
          <w:b w:val="0"/>
          <w:bCs/>
          <w:sz w:val="32"/>
          <w:szCs w:val="32"/>
        </w:rPr>
        <w:t>、演练对象和重点内容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楷体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楷体_GBK"/>
          <w:b w:val="0"/>
          <w:bCs/>
          <w:color w:val="auto"/>
          <w:kern w:val="2"/>
          <w:sz w:val="32"/>
        </w:rPr>
        <w:t>（一）七类重点人群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1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.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乡镇、街道和农村、社区基层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执法人员、网格员、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消防工作人员：重点掌握辖区火灾高风险场所分布，按照大演练部署安排，组织、参与相关单位联动演练。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2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.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“九小场所”经营业主：重点熟悉消防设施器材使用技能，掌握逃生自救方法。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3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.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多业态混合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生产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经营场所管理人及员工：重点明确演练的牵头单位和不同生产经营主体职责分工，熟悉各区域疏散通道、安全出口、消防设施器材等分布，磨合演练协同配合机制。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4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.</w:t>
      </w:r>
      <w:r>
        <w:rPr>
          <w:rFonts w:ascii="Times New Roman" w:hAnsi="Times New Roman" w:eastAsia="方正仿宋_GBK"/>
          <w:b w:val="0"/>
          <w:bCs/>
          <w:sz w:val="32"/>
        </w:rPr>
        <w:t>旅游场所、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宾馆饭店、</w:t>
      </w:r>
      <w:r>
        <w:rPr>
          <w:rFonts w:ascii="Times New Roman" w:hAnsi="Times New Roman" w:eastAsia="方正仿宋_GBK"/>
          <w:b w:val="0"/>
          <w:bCs/>
          <w:sz w:val="32"/>
        </w:rPr>
        <w:t>大型商业综合体、公共娱乐场所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等人员密集场所管理人及员工：重点选择人员集中、火灾危险性较大和重点部位作为演练目标，明确演练组织体系，及时启动联动消防设施设备，组织引导顾客人员疏散逃生。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5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.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学校、医院、养老院等单位宿舍管理员、医护人员、护工：重点结合场所特殊服务群体认知和行为能力特点，明确专人负责疏散逃生，落实安全转移避险措施。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6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.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物业服务企业员工：重点熟悉服务单位人员组成和消防安全重点部位，及时发出警示信息，组织引导全员疏散逃生。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7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.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保安员：重点熟悉现场消防设施器材、消防水源等情况，及时处置初起火灾，协助消防专业力量处置。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楷体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楷体_GBK"/>
          <w:b w:val="0"/>
          <w:bCs/>
          <w:color w:val="auto"/>
          <w:kern w:val="2"/>
          <w:sz w:val="32"/>
        </w:rPr>
        <w:t>（二）三支处置队伍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1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.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单位（社区）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志愿消防队（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微型消防站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）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：重点</w:t>
      </w:r>
      <w:r>
        <w:rPr>
          <w:rFonts w:ascii="Times New Roman" w:hAnsi="Times New Roman" w:eastAsia="方正仿宋_GBK"/>
          <w:b w:val="0"/>
          <w:bCs/>
          <w:sz w:val="32"/>
        </w:rPr>
        <w:t>以救早、灭小和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“3分钟到场”要求赶赴现场处置，组织人员疏散逃生，</w:t>
      </w:r>
      <w:r>
        <w:rPr>
          <w:rFonts w:ascii="Times New Roman" w:hAnsi="Times New Roman" w:eastAsia="方正仿宋_GBK"/>
          <w:b w:val="0"/>
          <w:bCs/>
          <w:color w:val="auto"/>
          <w:sz w:val="32"/>
        </w:rPr>
        <w:t>开展初起火灾扑救，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做好与其他消防救援力量的联勤联动。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2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.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乡镇政府专职消防队：重点熟悉辖区火灾高风险单位场所的基本情况，配备适用的消防装备器材，在辖区消防救援站的统一调度指挥下，开展灭火救援先期处置。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3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</w:rPr>
        <w:t>.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企业专职消防队：重点掌握企业生产工艺及发生火灾、爆炸风险，开展针对性技战术训练，制定重点部位灭火作战预案，与企业工艺处置队开展联动演练。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黑体_GBK"/>
          <w:b w:val="0"/>
          <w:bCs/>
          <w:sz w:val="32"/>
          <w:szCs w:val="32"/>
        </w:rPr>
        <w:t>、演练方法步骤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ascii="Times New Roman" w:hAnsi="Times New Roman" w:eastAsia="方正楷体_GBK"/>
          <w:b w:val="0"/>
          <w:bCs/>
          <w:sz w:val="32"/>
          <w:szCs w:val="32"/>
        </w:rPr>
        <w:t>（一）制定演练预案。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全面分析本单位消防安全形势，针对火灾危险性、危险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部位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、可能发生的火灾类型及危害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后果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，提出组织灭火和应急疏散的主要措施，制定针对性和可操作性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的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演练预案。预案主要内容应包括各救援救护组织机构、人员职责分工、接警处置程序、应急疏散和初起火灾扑救程序措施、通讯联络、安全防护救护等，同时结合失能、失智老人和青少年认知能力和行动特点，明确专人负责疏散逃生。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楷体_GBK"/>
          <w:b w:val="0"/>
          <w:bCs/>
          <w:color w:val="auto"/>
          <w:kern w:val="2"/>
          <w:sz w:val="32"/>
        </w:rPr>
        <w:t>（二）做好演练准备。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对照预案内容，组织演练中承担报警、灭火、疏散、救护等任务的人员进行一次集中培训，熟悉预案内容，掌握职责任务及协调配合分工，熟悉建筑消防设施、器材的位置和使用方法，掌握必要的灭火技能。对消防设施器材是否完好有效、疏散通道是否畅通、防火卷帘是否完整好用等因素开展一次集中检查，确保具备实施演练的条件。</w:t>
      </w:r>
    </w:p>
    <w:p>
      <w:pPr>
        <w:pStyle w:val="7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</w:pPr>
      <w:r>
        <w:rPr>
          <w:rFonts w:ascii="Times New Roman" w:hAnsi="Times New Roman" w:eastAsia="方正楷体_GBK"/>
          <w:b w:val="0"/>
          <w:bCs/>
          <w:color w:val="auto"/>
          <w:kern w:val="2"/>
          <w:sz w:val="32"/>
        </w:rPr>
        <w:t>（三）组织实施演练。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演练前，社会单位</w:t>
      </w:r>
      <w:r>
        <w:rPr>
          <w:rFonts w:hint="eastAsia" w:ascii="Times New Roman" w:hAnsi="Times New Roman" w:eastAsia="方正仿宋_GBK"/>
          <w:b w:val="0"/>
          <w:bCs/>
          <w:color w:val="auto"/>
          <w:kern w:val="2"/>
          <w:sz w:val="32"/>
          <w:lang w:val="en-US" w:eastAsia="zh-CN"/>
        </w:rPr>
        <w:t>要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开展实操实训，阐明演练目标、意义、内容和方法。演练中，要按照灭火和应急疏散预案，</w:t>
      </w:r>
      <w:r>
        <w:rPr>
          <w:rFonts w:ascii="Times New Roman" w:hAnsi="Times New Roman" w:eastAsia="方正仿宋_GBK"/>
          <w:b w:val="0"/>
          <w:bCs/>
          <w:sz w:val="32"/>
        </w:rPr>
        <w:t>模拟灾情现场组织初起火灾扑救和应急疏散逃生，</w:t>
      </w:r>
      <w:r>
        <w:rPr>
          <w:rFonts w:ascii="Times New Roman" w:hAnsi="Times New Roman" w:eastAsia="方正仿宋_GBK"/>
          <w:b w:val="0"/>
          <w:bCs/>
          <w:color w:val="auto"/>
          <w:kern w:val="2"/>
          <w:sz w:val="32"/>
        </w:rPr>
        <w:t>本着最难、最复杂、最不利情况设置演练环节，采取突击拉动、夜间演练等方式，组织开展全要素综合演练。“九小场所”、无物业服务的老旧小区消防演练由社区和村（居）委会工作人员负责组织实施。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/>
          <w:lang w:val="en-US" w:eastAsia="zh-CN"/>
        </w:rPr>
      </w:pPr>
      <w:r>
        <w:rPr>
          <w:rFonts w:ascii="Times New Roman" w:hAnsi="Times New Roman" w:eastAsia="方正楷体_GBK"/>
          <w:b w:val="0"/>
          <w:bCs/>
          <w:sz w:val="32"/>
          <w:szCs w:val="32"/>
        </w:rPr>
        <w:t>（四）开展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总结讲评</w:t>
      </w:r>
      <w:r>
        <w:rPr>
          <w:rFonts w:ascii="Times New Roman" w:hAnsi="Times New Roman" w:eastAsia="方正楷体_GBK"/>
          <w:b w:val="0"/>
          <w:bCs/>
          <w:sz w:val="32"/>
          <w:szCs w:val="32"/>
        </w:rPr>
        <w:t>。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演练后，单位要及时组织总结讲评，检验预案的可操作性，针对演练发现的问题，提出改进的措施意见，及时修订完善灭火和应急疏散预案。要将本单位重点岗位人员熟悉预案情况、演练现实表现等进行量化，纳入个人工作考核评定内容，提高组织疏散逃生和火灾初期处置能力。</w:t>
      </w:r>
    </w:p>
    <w:p/>
    <w:sectPr>
      <w:pgSz w:w="11906" w:h="16838"/>
      <w:pgMar w:top="2098" w:right="1531" w:bottom="2098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GQ0Y2EzZDFjNjI0Zjg1YzRhNThmN2JkZjEwODcifQ=="/>
  </w:docVars>
  <w:rsids>
    <w:rsidRoot w:val="322158C3"/>
    <w:rsid w:val="322158C3"/>
    <w:rsid w:val="7A5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82" w:firstLineChars="200"/>
    </w:pPr>
    <w:rPr>
      <w:rFonts w:ascii="宋体" w:hAnsi="Times New Roman" w:eastAsia="宋体" w:cs="宋体"/>
      <w:kern w:val="0"/>
      <w:sz w:val="24"/>
      <w:szCs w:val="24"/>
      <w:lang w:val="zh-C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Default"/>
    <w:basedOn w:val="8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8">
    <w:name w:val="正文1"/>
    <w:autoRedefine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2024-01-28T08:32:00Z</dcterms:created>
  <dc:creator>总队防火监督</dc:creator>
  <cp:lastModifiedBy>Administrator</cp:lastModifiedBy>
  <dcterms:modified xsi:type="dcterms:W3CDTF">2024-02-06T01:46:09Z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F9809BFF0A1F4BA8B90EC6DD3C9B7DDC_13</vt:lpwstr>
  </property>
</Properties>
</file>